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51A4" w14:textId="15854248" w:rsidR="006A0FBF" w:rsidRPr="006A0FBF" w:rsidRDefault="006A0FBF" w:rsidP="006A0FBF">
      <w:pPr>
        <w:ind w:left="1440" w:firstLine="720"/>
        <w:rPr>
          <w:rFonts w:asciiTheme="minorHAnsi" w:hAnsiTheme="minorHAnsi" w:cstheme="minorHAnsi"/>
          <w:b/>
          <w:color w:val="7030A0"/>
        </w:rPr>
      </w:pPr>
      <w:r>
        <w:rPr>
          <w:rFonts w:asciiTheme="minorHAnsi" w:hAnsiTheme="minorHAnsi" w:cstheme="minorHAnsi"/>
          <w:b/>
          <w:color w:val="7030A0"/>
        </w:rPr>
        <w:t xml:space="preserve">            </w:t>
      </w:r>
      <w:r w:rsidR="00CE1425">
        <w:rPr>
          <w:rFonts w:asciiTheme="minorHAnsi" w:hAnsiTheme="minorHAnsi" w:cstheme="minorHAnsi"/>
          <w:b/>
          <w:color w:val="7030A0"/>
        </w:rPr>
        <w:t xml:space="preserve"> </w:t>
      </w:r>
      <w:r>
        <w:rPr>
          <w:rFonts w:asciiTheme="minorHAnsi" w:hAnsiTheme="minorHAnsi" w:cstheme="minorHAnsi"/>
          <w:b/>
          <w:color w:val="7030A0"/>
        </w:rPr>
        <w:t xml:space="preserve"> </w:t>
      </w:r>
      <w:r w:rsidRPr="006A0FBF">
        <w:rPr>
          <w:rFonts w:asciiTheme="minorHAnsi" w:hAnsiTheme="minorHAnsi" w:cstheme="minorHAnsi"/>
          <w:b/>
          <w:color w:val="7030A0"/>
        </w:rPr>
        <w:t>Th</w:t>
      </w:r>
      <w:r w:rsidR="00CE1425">
        <w:rPr>
          <w:rFonts w:asciiTheme="minorHAnsi" w:hAnsiTheme="minorHAnsi" w:cstheme="minorHAnsi"/>
          <w:b/>
          <w:color w:val="7030A0"/>
        </w:rPr>
        <w:t>e Hollies Patient Forum</w:t>
      </w:r>
      <w:r w:rsidRPr="006A0FBF">
        <w:rPr>
          <w:rFonts w:asciiTheme="minorHAnsi" w:hAnsiTheme="minorHAnsi" w:cstheme="minorHAnsi"/>
          <w:b/>
          <w:color w:val="7030A0"/>
        </w:rPr>
        <w:t xml:space="preserve">    </w:t>
      </w:r>
      <w:r>
        <w:rPr>
          <w:rFonts w:asciiTheme="minorHAnsi" w:hAnsiTheme="minorHAnsi" w:cstheme="minorHAnsi"/>
          <w:b/>
          <w:color w:val="7030A0"/>
        </w:rPr>
        <w:t xml:space="preserve">                             </w:t>
      </w:r>
      <w:r w:rsidRPr="006A0FBF">
        <w:rPr>
          <w:rFonts w:asciiTheme="minorHAnsi" w:hAnsiTheme="minorHAnsi" w:cstheme="minorHAnsi"/>
          <w:b/>
          <w:color w:val="7030A0"/>
        </w:rPr>
        <w:t xml:space="preserve">   </w:t>
      </w:r>
    </w:p>
    <w:p w14:paraId="03B951A5" w14:textId="30DD69B3" w:rsidR="006A0FBF" w:rsidRDefault="006A0FBF" w:rsidP="006A0FBF">
      <w:pPr>
        <w:rPr>
          <w:rFonts w:asciiTheme="minorHAnsi" w:hAnsiTheme="minorHAnsi" w:cstheme="minorHAnsi"/>
          <w:b/>
          <w:color w:val="7030A0"/>
        </w:rPr>
      </w:pPr>
      <w:r w:rsidRPr="006A0FBF">
        <w:rPr>
          <w:rFonts w:asciiTheme="minorHAnsi" w:hAnsiTheme="minorHAnsi" w:cstheme="minorHAnsi"/>
          <w:b/>
          <w:color w:val="7030A0"/>
        </w:rPr>
        <w:t xml:space="preserve">              </w:t>
      </w:r>
      <w:r>
        <w:rPr>
          <w:rFonts w:asciiTheme="minorHAnsi" w:hAnsiTheme="minorHAnsi" w:cstheme="minorHAnsi"/>
          <w:b/>
          <w:color w:val="7030A0"/>
        </w:rPr>
        <w:t xml:space="preserve">                      </w:t>
      </w:r>
      <w:r w:rsidRPr="006A0FBF">
        <w:rPr>
          <w:rFonts w:asciiTheme="minorHAnsi" w:hAnsiTheme="minorHAnsi" w:cstheme="minorHAnsi"/>
          <w:b/>
          <w:color w:val="7030A0"/>
        </w:rPr>
        <w:t xml:space="preserve"> </w:t>
      </w:r>
      <w:r w:rsidR="00CE1425">
        <w:rPr>
          <w:rFonts w:asciiTheme="minorHAnsi" w:hAnsiTheme="minorHAnsi" w:cstheme="minorHAnsi"/>
          <w:b/>
          <w:color w:val="7030A0"/>
        </w:rPr>
        <w:t>Constitution and Terms of Reference</w:t>
      </w:r>
      <w:r w:rsidR="008B2E41">
        <w:rPr>
          <w:rFonts w:asciiTheme="minorHAnsi" w:hAnsiTheme="minorHAnsi" w:cstheme="minorHAnsi"/>
          <w:b/>
          <w:color w:val="7030A0"/>
        </w:rPr>
        <w:t xml:space="preserve">                   </w:t>
      </w:r>
    </w:p>
    <w:p w14:paraId="03B951A6" w14:textId="77777777" w:rsidR="006A0FBF" w:rsidRPr="006A0FBF" w:rsidRDefault="006A0FBF" w:rsidP="006A0FBF">
      <w:pPr>
        <w:rPr>
          <w:rFonts w:asciiTheme="minorHAnsi" w:hAnsiTheme="minorHAnsi" w:cstheme="minorHAnsi"/>
        </w:rPr>
      </w:pPr>
    </w:p>
    <w:p w14:paraId="03B951A7" w14:textId="77777777" w:rsidR="00200B50" w:rsidRPr="00734C97" w:rsidRDefault="006A0FBF" w:rsidP="006A0FBF">
      <w:pPr>
        <w:rPr>
          <w:rFonts w:asciiTheme="minorHAnsi" w:hAnsiTheme="minorHAnsi" w:cstheme="minorHAnsi"/>
          <w:color w:val="7030A0"/>
        </w:rPr>
      </w:pPr>
      <w:r w:rsidRPr="00734C97">
        <w:rPr>
          <w:rFonts w:asciiTheme="minorHAnsi" w:hAnsiTheme="minorHAnsi" w:cstheme="minorHAnsi"/>
          <w:b/>
          <w:color w:val="7030A0"/>
        </w:rPr>
        <w:t>Hollies Patient Forum</w:t>
      </w:r>
      <w:r w:rsidRPr="00734C97">
        <w:rPr>
          <w:rFonts w:asciiTheme="minorHAnsi" w:hAnsiTheme="minorHAnsi" w:cstheme="minorHAnsi"/>
          <w:color w:val="7030A0"/>
        </w:rPr>
        <w:t xml:space="preserve"> </w:t>
      </w:r>
    </w:p>
    <w:p w14:paraId="03B951A8" w14:textId="22E57F16" w:rsidR="00200B50" w:rsidRPr="00734C97" w:rsidRDefault="003F288C" w:rsidP="00F427D0">
      <w:pPr>
        <w:rPr>
          <w:rFonts w:asciiTheme="minorHAnsi" w:hAnsiTheme="minorHAnsi" w:cstheme="minorHAnsi"/>
        </w:rPr>
      </w:pPr>
      <w:r w:rsidRPr="00734C97">
        <w:rPr>
          <w:rFonts w:asciiTheme="minorHAnsi" w:hAnsiTheme="minorHAnsi" w:cstheme="minorHAnsi"/>
        </w:rPr>
        <w:t xml:space="preserve">The Hollies Patient Forum (HPF) is the name of the </w:t>
      </w:r>
      <w:r w:rsidR="00911D8B">
        <w:rPr>
          <w:rFonts w:asciiTheme="minorHAnsi" w:hAnsiTheme="minorHAnsi" w:cstheme="minorHAnsi"/>
        </w:rPr>
        <w:t>P</w:t>
      </w:r>
      <w:r w:rsidR="0088778F">
        <w:rPr>
          <w:rFonts w:asciiTheme="minorHAnsi" w:hAnsiTheme="minorHAnsi" w:cstheme="minorHAnsi"/>
        </w:rPr>
        <w:t xml:space="preserve">atient </w:t>
      </w:r>
      <w:r w:rsidR="00911D8B">
        <w:rPr>
          <w:rFonts w:asciiTheme="minorHAnsi" w:hAnsiTheme="minorHAnsi" w:cstheme="minorHAnsi"/>
        </w:rPr>
        <w:t>P</w:t>
      </w:r>
      <w:r w:rsidR="0088778F">
        <w:rPr>
          <w:rFonts w:asciiTheme="minorHAnsi" w:hAnsiTheme="minorHAnsi" w:cstheme="minorHAnsi"/>
        </w:rPr>
        <w:t xml:space="preserve">articipation </w:t>
      </w:r>
      <w:r w:rsidR="00911D8B">
        <w:rPr>
          <w:rFonts w:asciiTheme="minorHAnsi" w:hAnsiTheme="minorHAnsi" w:cstheme="minorHAnsi"/>
        </w:rPr>
        <w:t>G</w:t>
      </w:r>
      <w:r w:rsidRPr="00734C97">
        <w:rPr>
          <w:rFonts w:asciiTheme="minorHAnsi" w:hAnsiTheme="minorHAnsi" w:cstheme="minorHAnsi"/>
        </w:rPr>
        <w:t>roup</w:t>
      </w:r>
      <w:r w:rsidR="002D795B">
        <w:rPr>
          <w:rFonts w:asciiTheme="minorHAnsi" w:hAnsiTheme="minorHAnsi" w:cstheme="minorHAnsi"/>
        </w:rPr>
        <w:t xml:space="preserve"> (PPG)</w:t>
      </w:r>
      <w:r w:rsidRPr="00734C97">
        <w:rPr>
          <w:rFonts w:asciiTheme="minorHAnsi" w:hAnsiTheme="minorHAnsi" w:cstheme="minorHAnsi"/>
        </w:rPr>
        <w:t xml:space="preserve"> which has been formed to represent patients at the Hollies Medical Centre</w:t>
      </w:r>
      <w:r w:rsidR="002D795B">
        <w:rPr>
          <w:rFonts w:asciiTheme="minorHAnsi" w:hAnsiTheme="minorHAnsi" w:cstheme="minorHAnsi"/>
        </w:rPr>
        <w:t xml:space="preserve"> (HMC)</w:t>
      </w:r>
      <w:r w:rsidRPr="00734C97">
        <w:rPr>
          <w:rFonts w:asciiTheme="minorHAnsi" w:hAnsiTheme="minorHAnsi" w:cstheme="minorHAnsi"/>
        </w:rPr>
        <w:t>.</w:t>
      </w:r>
      <w:r w:rsidR="00F427D0" w:rsidRPr="00734C97">
        <w:rPr>
          <w:rFonts w:asciiTheme="minorHAnsi" w:hAnsiTheme="minorHAnsi" w:cstheme="minorHAnsi"/>
        </w:rPr>
        <w:t xml:space="preserve"> The HPF is affiliated to the National Association for Patient Participation (NAPP).</w:t>
      </w:r>
      <w:r w:rsidR="00911D8B">
        <w:rPr>
          <w:rFonts w:asciiTheme="minorHAnsi" w:hAnsiTheme="minorHAnsi" w:cstheme="minorHAnsi"/>
        </w:rPr>
        <w:t xml:space="preserve"> HPF comprises an </w:t>
      </w:r>
      <w:r w:rsidR="00CE1425">
        <w:rPr>
          <w:rFonts w:asciiTheme="minorHAnsi" w:hAnsiTheme="minorHAnsi" w:cstheme="minorHAnsi"/>
        </w:rPr>
        <w:t>e</w:t>
      </w:r>
      <w:r w:rsidR="00911D8B">
        <w:rPr>
          <w:rFonts w:asciiTheme="minorHAnsi" w:hAnsiTheme="minorHAnsi" w:cstheme="minorHAnsi"/>
        </w:rPr>
        <w:t>-Group and a Steering Group.</w:t>
      </w:r>
    </w:p>
    <w:p w14:paraId="03B951A9" w14:textId="77777777" w:rsidR="00200B50" w:rsidRPr="00734C97" w:rsidRDefault="00200B50" w:rsidP="006A0FBF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03B951AA" w14:textId="77777777" w:rsidR="00200B50" w:rsidRPr="00D60481" w:rsidRDefault="003F288C" w:rsidP="006A0FBF">
      <w:pPr>
        <w:pStyle w:val="Body"/>
        <w:rPr>
          <w:b/>
          <w:bCs/>
          <w:color w:val="7030A0"/>
          <w:sz w:val="24"/>
          <w:szCs w:val="24"/>
        </w:rPr>
      </w:pPr>
      <w:r w:rsidRPr="00D60481">
        <w:rPr>
          <w:b/>
          <w:bCs/>
          <w:color w:val="7030A0"/>
          <w:sz w:val="24"/>
          <w:szCs w:val="24"/>
        </w:rPr>
        <w:t>Purpose</w:t>
      </w:r>
    </w:p>
    <w:p w14:paraId="03B951AB" w14:textId="77777777" w:rsidR="00200B50" w:rsidRDefault="003F288C" w:rsidP="006A0FBF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purpose of the HPF is to:</w:t>
      </w:r>
    </w:p>
    <w:p w14:paraId="03B951AC" w14:textId="44D6FF98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Encourage the development of a stronger relationship between </w:t>
      </w:r>
      <w:r w:rsidR="002D795B">
        <w:rPr>
          <w:sz w:val="24"/>
          <w:szCs w:val="24"/>
        </w:rPr>
        <w:t>the HMC</w:t>
      </w:r>
      <w:r>
        <w:rPr>
          <w:sz w:val="24"/>
          <w:szCs w:val="24"/>
        </w:rPr>
        <w:t xml:space="preserve"> and patients by sharing information and ideas on the delivery of local health services.</w:t>
      </w:r>
    </w:p>
    <w:p w14:paraId="03B951AD" w14:textId="6BF5437B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provide the mea</w:t>
      </w:r>
      <w:r w:rsidR="00970DD3">
        <w:rPr>
          <w:sz w:val="24"/>
          <w:szCs w:val="24"/>
        </w:rPr>
        <w:t>ns to enable patients and carers</w:t>
      </w:r>
      <w:r>
        <w:rPr>
          <w:sz w:val="24"/>
          <w:szCs w:val="24"/>
        </w:rPr>
        <w:t xml:space="preserve"> to voice their views,</w:t>
      </w:r>
      <w:r w:rsidR="00970D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concerns and aspirations on the delivery and development of the services provided at the </w:t>
      </w:r>
      <w:r w:rsidR="002D795B">
        <w:rPr>
          <w:sz w:val="24"/>
          <w:szCs w:val="24"/>
        </w:rPr>
        <w:t>HMC</w:t>
      </w:r>
      <w:r>
        <w:rPr>
          <w:sz w:val="24"/>
          <w:szCs w:val="24"/>
        </w:rPr>
        <w:t>.</w:t>
      </w:r>
    </w:p>
    <w:p w14:paraId="03B951AE" w14:textId="77777777" w:rsidR="00200B50" w:rsidRDefault="00200B50" w:rsidP="006A0FBF">
      <w:pPr>
        <w:pStyle w:val="Body"/>
        <w:rPr>
          <w:sz w:val="24"/>
          <w:szCs w:val="24"/>
        </w:rPr>
      </w:pPr>
    </w:p>
    <w:p w14:paraId="03B951AF" w14:textId="77777777" w:rsidR="00200B50" w:rsidRPr="00D60481" w:rsidRDefault="003F288C" w:rsidP="006A0FBF">
      <w:pPr>
        <w:pStyle w:val="Body"/>
        <w:rPr>
          <w:b/>
          <w:bCs/>
          <w:color w:val="7030A0"/>
          <w:sz w:val="24"/>
          <w:szCs w:val="24"/>
        </w:rPr>
      </w:pPr>
      <w:r w:rsidRPr="00D60481">
        <w:rPr>
          <w:b/>
          <w:bCs/>
          <w:color w:val="7030A0"/>
          <w:sz w:val="24"/>
          <w:szCs w:val="24"/>
        </w:rPr>
        <w:t>Membership</w:t>
      </w:r>
    </w:p>
    <w:p w14:paraId="03B951B0" w14:textId="77777777" w:rsidR="00200B50" w:rsidRDefault="003F288C" w:rsidP="006A0FBF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The HPF is a </w:t>
      </w:r>
      <w:r w:rsidR="00754F44">
        <w:rPr>
          <w:sz w:val="24"/>
          <w:szCs w:val="24"/>
        </w:rPr>
        <w:t>voluntary group and all patients registered at the Hollies Medical Centre are entitled to apply to join.</w:t>
      </w:r>
      <w:r>
        <w:rPr>
          <w:sz w:val="24"/>
          <w:szCs w:val="24"/>
        </w:rPr>
        <w:t xml:space="preserve">  Membership takes two forms: </w:t>
      </w:r>
    </w:p>
    <w:p w14:paraId="03B951B1" w14:textId="627C7262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Steering Group</w:t>
      </w:r>
      <w:r w:rsidR="00754F44">
        <w:rPr>
          <w:sz w:val="24"/>
          <w:szCs w:val="24"/>
        </w:rPr>
        <w:t>, not exceeding 14 members</w:t>
      </w:r>
      <w:r w:rsidR="00754F44" w:rsidRPr="003A7C98">
        <w:rPr>
          <w:color w:val="auto"/>
          <w:sz w:val="24"/>
          <w:szCs w:val="24"/>
        </w:rPr>
        <w:t>,</w:t>
      </w:r>
      <w:r w:rsidRPr="003A7C98">
        <w:rPr>
          <w:color w:val="auto"/>
          <w:sz w:val="24"/>
          <w:szCs w:val="24"/>
        </w:rPr>
        <w:t xml:space="preserve"> </w:t>
      </w:r>
      <w:r w:rsidR="002A1277" w:rsidRPr="003A7C98">
        <w:rPr>
          <w:color w:val="auto"/>
          <w:sz w:val="24"/>
          <w:szCs w:val="24"/>
        </w:rPr>
        <w:t xml:space="preserve">(excluding </w:t>
      </w:r>
      <w:r w:rsidR="000B20C2">
        <w:rPr>
          <w:color w:val="auto"/>
          <w:sz w:val="24"/>
          <w:szCs w:val="24"/>
        </w:rPr>
        <w:t>HMC</w:t>
      </w:r>
      <w:r w:rsidR="002A1277" w:rsidRPr="003A7C98">
        <w:rPr>
          <w:color w:val="auto"/>
          <w:sz w:val="24"/>
          <w:szCs w:val="24"/>
        </w:rPr>
        <w:t xml:space="preserve"> staff) </w:t>
      </w:r>
      <w:r>
        <w:rPr>
          <w:sz w:val="24"/>
          <w:szCs w:val="24"/>
        </w:rPr>
        <w:t>co-ordinates the work of the HPF and raises patient issues and concerns directly with the</w:t>
      </w:r>
      <w:r w:rsidR="000B20C2">
        <w:rPr>
          <w:sz w:val="24"/>
          <w:szCs w:val="24"/>
        </w:rPr>
        <w:t xml:space="preserve"> HMC</w:t>
      </w:r>
      <w:r>
        <w:rPr>
          <w:sz w:val="24"/>
          <w:szCs w:val="24"/>
        </w:rPr>
        <w:t xml:space="preserve"> medical staff and Practice Manager.</w:t>
      </w:r>
    </w:p>
    <w:p w14:paraId="03B951B2" w14:textId="4558BDF9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4C2952">
        <w:rPr>
          <w:sz w:val="24"/>
          <w:szCs w:val="24"/>
        </w:rPr>
        <w:t xml:space="preserve">n </w:t>
      </w:r>
      <w:r w:rsidR="00CE1425">
        <w:rPr>
          <w:sz w:val="24"/>
          <w:szCs w:val="24"/>
        </w:rPr>
        <w:t>e</w:t>
      </w:r>
      <w:r w:rsidR="00911D8B">
        <w:rPr>
          <w:sz w:val="24"/>
          <w:szCs w:val="24"/>
        </w:rPr>
        <w:t>-Group</w:t>
      </w:r>
      <w:r w:rsidR="004C2952">
        <w:rPr>
          <w:sz w:val="24"/>
          <w:szCs w:val="24"/>
        </w:rPr>
        <w:t>,</w:t>
      </w:r>
      <w:r>
        <w:rPr>
          <w:sz w:val="24"/>
          <w:szCs w:val="24"/>
        </w:rPr>
        <w:t xml:space="preserve"> which participates in the work of the HPF by means of e- mail</w:t>
      </w:r>
      <w:r w:rsidR="00911D8B">
        <w:rPr>
          <w:sz w:val="24"/>
          <w:szCs w:val="24"/>
        </w:rPr>
        <w:t xml:space="preserve"> </w:t>
      </w:r>
      <w:r>
        <w:rPr>
          <w:sz w:val="24"/>
          <w:szCs w:val="24"/>
        </w:rPr>
        <w:t>communication.</w:t>
      </w:r>
    </w:p>
    <w:p w14:paraId="03B951B3" w14:textId="77777777" w:rsidR="00200B50" w:rsidRDefault="00200B50" w:rsidP="006A0FBF">
      <w:pPr>
        <w:pStyle w:val="Body"/>
        <w:rPr>
          <w:sz w:val="24"/>
          <w:szCs w:val="24"/>
        </w:rPr>
      </w:pPr>
    </w:p>
    <w:p w14:paraId="03B951B4" w14:textId="77777777" w:rsidR="00200B50" w:rsidRPr="00D60481" w:rsidRDefault="003F288C" w:rsidP="006A0FBF">
      <w:pPr>
        <w:pStyle w:val="Body"/>
        <w:rPr>
          <w:b/>
          <w:bCs/>
          <w:color w:val="7030A0"/>
          <w:sz w:val="24"/>
          <w:szCs w:val="24"/>
        </w:rPr>
      </w:pPr>
      <w:r w:rsidRPr="00D60481">
        <w:rPr>
          <w:b/>
          <w:bCs/>
          <w:color w:val="7030A0"/>
          <w:sz w:val="24"/>
          <w:szCs w:val="24"/>
        </w:rPr>
        <w:t>Patient representation</w:t>
      </w:r>
    </w:p>
    <w:p w14:paraId="03B951B5" w14:textId="63EC6C5C" w:rsidR="00200B50" w:rsidRDefault="003F288C" w:rsidP="006A0FBF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The HPF will regularly monitor its membership to </w:t>
      </w:r>
      <w:r w:rsidR="000B20C2">
        <w:rPr>
          <w:sz w:val="24"/>
          <w:szCs w:val="24"/>
        </w:rPr>
        <w:t xml:space="preserve">encourage participation by </w:t>
      </w:r>
      <w:r>
        <w:rPr>
          <w:sz w:val="24"/>
          <w:szCs w:val="24"/>
        </w:rPr>
        <w:t xml:space="preserve">a wide range of patients using </w:t>
      </w:r>
      <w:r w:rsidR="009B12E6">
        <w:rPr>
          <w:sz w:val="24"/>
          <w:szCs w:val="24"/>
        </w:rPr>
        <w:t xml:space="preserve">services provided at </w:t>
      </w:r>
      <w:r w:rsidR="000B20C2">
        <w:rPr>
          <w:sz w:val="24"/>
          <w:szCs w:val="24"/>
        </w:rPr>
        <w:t>HMC</w:t>
      </w:r>
      <w:r>
        <w:rPr>
          <w:sz w:val="24"/>
          <w:szCs w:val="24"/>
        </w:rPr>
        <w:t xml:space="preserve"> and take steps to redress any gaps or imbalances identified.</w:t>
      </w:r>
    </w:p>
    <w:p w14:paraId="03B951B6" w14:textId="77777777" w:rsidR="00200B50" w:rsidRDefault="00200B50" w:rsidP="006A0FBF">
      <w:pPr>
        <w:pStyle w:val="Body"/>
        <w:rPr>
          <w:sz w:val="24"/>
          <w:szCs w:val="24"/>
        </w:rPr>
      </w:pPr>
    </w:p>
    <w:p w14:paraId="03B951B7" w14:textId="77777777" w:rsidR="00200B50" w:rsidRPr="00D60481" w:rsidRDefault="003F288C" w:rsidP="006A0FBF">
      <w:pPr>
        <w:pStyle w:val="Body"/>
        <w:rPr>
          <w:b/>
          <w:bCs/>
          <w:color w:val="7030A0"/>
          <w:sz w:val="24"/>
          <w:szCs w:val="24"/>
        </w:rPr>
      </w:pPr>
      <w:r w:rsidRPr="00D60481">
        <w:rPr>
          <w:b/>
          <w:bCs/>
          <w:color w:val="7030A0"/>
          <w:sz w:val="24"/>
          <w:szCs w:val="24"/>
        </w:rPr>
        <w:t>Role of HPF</w:t>
      </w:r>
    </w:p>
    <w:p w14:paraId="03B951B8" w14:textId="6378B3A2" w:rsidR="00200B50" w:rsidRDefault="003F288C" w:rsidP="006A0FBF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The HPF will ensure that patient experiences and aspirations are presented to the </w:t>
      </w:r>
      <w:r w:rsidR="002D795B">
        <w:rPr>
          <w:sz w:val="24"/>
          <w:szCs w:val="24"/>
        </w:rPr>
        <w:t xml:space="preserve">HMC </w:t>
      </w:r>
      <w:r>
        <w:rPr>
          <w:sz w:val="24"/>
          <w:szCs w:val="24"/>
        </w:rPr>
        <w:t>so that they are taken into account when decisions are made on the services provided or commissioned.  The HPF will:</w:t>
      </w:r>
    </w:p>
    <w:p w14:paraId="03B951B9" w14:textId="672A5328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Conduct occasional patient surveys to gather views o</w:t>
      </w:r>
      <w:r w:rsidR="00837A4F">
        <w:rPr>
          <w:sz w:val="24"/>
          <w:szCs w:val="24"/>
        </w:rPr>
        <w:t xml:space="preserve">n the services provided by the </w:t>
      </w:r>
      <w:r w:rsidR="002D795B">
        <w:rPr>
          <w:sz w:val="24"/>
          <w:szCs w:val="24"/>
        </w:rPr>
        <w:t>HMC</w:t>
      </w:r>
      <w:r>
        <w:rPr>
          <w:sz w:val="24"/>
          <w:szCs w:val="24"/>
        </w:rPr>
        <w:t>.  The r</w:t>
      </w:r>
      <w:r w:rsidR="00837A4F">
        <w:rPr>
          <w:sz w:val="24"/>
          <w:szCs w:val="24"/>
        </w:rPr>
        <w:t xml:space="preserve">esults will be shared with the </w:t>
      </w:r>
      <w:r w:rsidR="002D795B">
        <w:rPr>
          <w:sz w:val="24"/>
          <w:szCs w:val="24"/>
        </w:rPr>
        <w:t>HMC</w:t>
      </w:r>
      <w:r>
        <w:rPr>
          <w:sz w:val="24"/>
          <w:szCs w:val="24"/>
        </w:rPr>
        <w:t xml:space="preserve"> to determine how they will be carried forward.</w:t>
      </w:r>
    </w:p>
    <w:p w14:paraId="03B951BA" w14:textId="256FA6AB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Work in partnership with the </w:t>
      </w:r>
      <w:r w:rsidR="002D795B">
        <w:rPr>
          <w:sz w:val="24"/>
          <w:szCs w:val="24"/>
        </w:rPr>
        <w:t>HMC</w:t>
      </w:r>
      <w:r>
        <w:rPr>
          <w:sz w:val="24"/>
          <w:szCs w:val="24"/>
        </w:rPr>
        <w:t xml:space="preserve"> to promote patient awareness of specific health issues and access to appropriate forms of treatment.</w:t>
      </w:r>
    </w:p>
    <w:p w14:paraId="03B951BB" w14:textId="2066EF5D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Support the </w:t>
      </w:r>
      <w:r w:rsidR="002D795B">
        <w:rPr>
          <w:sz w:val="24"/>
          <w:szCs w:val="24"/>
        </w:rPr>
        <w:t>HMC</w:t>
      </w:r>
      <w:r>
        <w:rPr>
          <w:sz w:val="24"/>
          <w:szCs w:val="24"/>
        </w:rPr>
        <w:t xml:space="preserve"> in making patients aware of proposed changes affecting the delivery of health services.</w:t>
      </w:r>
    </w:p>
    <w:p w14:paraId="03B951BC" w14:textId="01E692D1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Draw up</w:t>
      </w:r>
      <w:r w:rsidR="0088778F">
        <w:rPr>
          <w:sz w:val="24"/>
          <w:szCs w:val="24"/>
        </w:rPr>
        <w:t>,</w:t>
      </w:r>
      <w:r>
        <w:rPr>
          <w:sz w:val="24"/>
          <w:szCs w:val="24"/>
        </w:rPr>
        <w:t xml:space="preserve"> in agreement with the </w:t>
      </w:r>
      <w:r w:rsidR="002D795B">
        <w:rPr>
          <w:sz w:val="24"/>
          <w:szCs w:val="24"/>
        </w:rPr>
        <w:t>HMC</w:t>
      </w:r>
      <w:r w:rsidR="0088778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D795B">
        <w:rPr>
          <w:sz w:val="24"/>
          <w:szCs w:val="24"/>
        </w:rPr>
        <w:t>priority tasks</w:t>
      </w:r>
      <w:r>
        <w:rPr>
          <w:sz w:val="24"/>
          <w:szCs w:val="24"/>
        </w:rPr>
        <w:t xml:space="preserve"> for the HPF </w:t>
      </w:r>
      <w:r w:rsidR="002D795B">
        <w:rPr>
          <w:sz w:val="24"/>
          <w:szCs w:val="24"/>
        </w:rPr>
        <w:t xml:space="preserve">to help </w:t>
      </w:r>
      <w:r>
        <w:rPr>
          <w:sz w:val="24"/>
          <w:szCs w:val="24"/>
        </w:rPr>
        <w:t xml:space="preserve">implement the </w:t>
      </w:r>
      <w:r w:rsidR="002D795B">
        <w:rPr>
          <w:sz w:val="24"/>
          <w:szCs w:val="24"/>
        </w:rPr>
        <w:t>HMC’</w:t>
      </w:r>
      <w:r>
        <w:rPr>
          <w:sz w:val="24"/>
          <w:szCs w:val="24"/>
        </w:rPr>
        <w:t xml:space="preserve">s future plans and aspirations for development of the services offered.  </w:t>
      </w:r>
    </w:p>
    <w:p w14:paraId="03B951BD" w14:textId="3F1D7B26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Promote communication</w:t>
      </w:r>
      <w:r w:rsidR="000B20C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co-operation </w:t>
      </w:r>
      <w:r w:rsidR="000B20C2">
        <w:rPr>
          <w:sz w:val="24"/>
          <w:szCs w:val="24"/>
        </w:rPr>
        <w:t xml:space="preserve">and learning </w:t>
      </w:r>
      <w:r>
        <w:rPr>
          <w:sz w:val="24"/>
          <w:szCs w:val="24"/>
        </w:rPr>
        <w:t xml:space="preserve">with other </w:t>
      </w:r>
      <w:r w:rsidR="00911D8B">
        <w:rPr>
          <w:sz w:val="24"/>
          <w:szCs w:val="24"/>
        </w:rPr>
        <w:t>P</w:t>
      </w:r>
      <w:r>
        <w:rPr>
          <w:sz w:val="24"/>
          <w:szCs w:val="24"/>
        </w:rPr>
        <w:t xml:space="preserve">atient </w:t>
      </w:r>
      <w:r w:rsidR="00911D8B">
        <w:rPr>
          <w:sz w:val="24"/>
          <w:szCs w:val="24"/>
        </w:rPr>
        <w:t>P</w:t>
      </w:r>
      <w:r>
        <w:rPr>
          <w:sz w:val="24"/>
          <w:szCs w:val="24"/>
        </w:rPr>
        <w:t xml:space="preserve">articipation </w:t>
      </w:r>
      <w:r w:rsidR="00911D8B">
        <w:rPr>
          <w:sz w:val="24"/>
          <w:szCs w:val="24"/>
        </w:rPr>
        <w:t>G</w:t>
      </w:r>
      <w:r>
        <w:rPr>
          <w:sz w:val="24"/>
          <w:szCs w:val="24"/>
        </w:rPr>
        <w:t xml:space="preserve">roups, especially those in the Porter Valley </w:t>
      </w:r>
      <w:r w:rsidR="00911D8B">
        <w:rPr>
          <w:sz w:val="24"/>
          <w:szCs w:val="24"/>
        </w:rPr>
        <w:t xml:space="preserve">Primary Care </w:t>
      </w:r>
      <w:r>
        <w:rPr>
          <w:sz w:val="24"/>
          <w:szCs w:val="24"/>
        </w:rPr>
        <w:t>Ne</w:t>
      </w:r>
      <w:r w:rsidR="00911D8B">
        <w:rPr>
          <w:sz w:val="24"/>
          <w:szCs w:val="24"/>
        </w:rPr>
        <w:t>twork</w:t>
      </w:r>
      <w:r>
        <w:rPr>
          <w:sz w:val="24"/>
          <w:szCs w:val="24"/>
        </w:rPr>
        <w:t xml:space="preserve"> </w:t>
      </w:r>
      <w:r w:rsidR="00911D8B">
        <w:rPr>
          <w:sz w:val="24"/>
          <w:szCs w:val="24"/>
        </w:rPr>
        <w:t>(PCN)</w:t>
      </w:r>
      <w:r>
        <w:rPr>
          <w:sz w:val="24"/>
          <w:szCs w:val="24"/>
        </w:rPr>
        <w:t>.</w:t>
      </w:r>
    </w:p>
    <w:p w14:paraId="03B951BE" w14:textId="77777777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Provide the patient perspective to influence local commissioning decisions and planning priorities for primary care services.</w:t>
      </w:r>
    </w:p>
    <w:p w14:paraId="03B951BF" w14:textId="77777777" w:rsidR="00200B50" w:rsidRDefault="00200B50" w:rsidP="006A0FBF">
      <w:pPr>
        <w:pStyle w:val="Body"/>
        <w:rPr>
          <w:sz w:val="24"/>
          <w:szCs w:val="24"/>
        </w:rPr>
      </w:pPr>
    </w:p>
    <w:p w14:paraId="03B951C0" w14:textId="77777777" w:rsidR="00EB0AA0" w:rsidRDefault="00EB0AA0" w:rsidP="006A0FBF">
      <w:pPr>
        <w:pStyle w:val="Body"/>
        <w:rPr>
          <w:b/>
          <w:bCs/>
          <w:color w:val="7030A0"/>
          <w:sz w:val="24"/>
          <w:szCs w:val="24"/>
        </w:rPr>
      </w:pPr>
    </w:p>
    <w:p w14:paraId="03B951C1" w14:textId="23AFD00B" w:rsidR="00200B50" w:rsidRPr="00D60481" w:rsidRDefault="000B20C2" w:rsidP="006A0FBF">
      <w:pPr>
        <w:pStyle w:val="Body"/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 xml:space="preserve">HPF Steering Group </w:t>
      </w:r>
      <w:r w:rsidR="003F288C" w:rsidRPr="00D60481">
        <w:rPr>
          <w:b/>
          <w:bCs/>
          <w:color w:val="7030A0"/>
          <w:sz w:val="24"/>
          <w:szCs w:val="24"/>
        </w:rPr>
        <w:t>Meetings</w:t>
      </w:r>
    </w:p>
    <w:p w14:paraId="324C4026" w14:textId="37C907FF" w:rsidR="000B051C" w:rsidRDefault="003F288C" w:rsidP="000B051C">
      <w:pPr>
        <w:pStyle w:val="Bod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Ste</w:t>
      </w:r>
      <w:r w:rsidR="00EB0AA0">
        <w:rPr>
          <w:sz w:val="24"/>
          <w:szCs w:val="24"/>
        </w:rPr>
        <w:t>ering Group will meet</w:t>
      </w:r>
      <w:r w:rsidR="002D795B">
        <w:rPr>
          <w:sz w:val="24"/>
          <w:szCs w:val="24"/>
        </w:rPr>
        <w:t xml:space="preserve"> every 2 months either face to face</w:t>
      </w:r>
      <w:r w:rsidR="00911D8B">
        <w:rPr>
          <w:sz w:val="24"/>
          <w:szCs w:val="24"/>
        </w:rPr>
        <w:t>, or by Zoom</w:t>
      </w:r>
      <w:r>
        <w:rPr>
          <w:sz w:val="24"/>
          <w:szCs w:val="24"/>
        </w:rPr>
        <w:t xml:space="preserve">.  </w:t>
      </w:r>
    </w:p>
    <w:p w14:paraId="564AC155" w14:textId="77777777" w:rsidR="000B051C" w:rsidRDefault="003F288C" w:rsidP="000B051C">
      <w:pPr>
        <w:pStyle w:val="Body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sz w:val="24"/>
          <w:szCs w:val="24"/>
        </w:rPr>
        <w:t xml:space="preserve">The purpose of these meetings is to discuss issues arising from patient feedback and to give </w:t>
      </w:r>
      <w:r w:rsidRPr="00F93165">
        <w:rPr>
          <w:rFonts w:asciiTheme="minorHAnsi" w:hAnsiTheme="minorHAnsi" w:cstheme="minorHAnsi"/>
          <w:color w:val="auto"/>
          <w:sz w:val="24"/>
          <w:szCs w:val="24"/>
        </w:rPr>
        <w:t>the patient perspective on developments and proposals in health services.</w:t>
      </w:r>
    </w:p>
    <w:p w14:paraId="03B951C2" w14:textId="215ACD2A" w:rsidR="00200B50" w:rsidRDefault="003F288C" w:rsidP="000B051C">
      <w:pPr>
        <w:pStyle w:val="Body"/>
        <w:numPr>
          <w:ilvl w:val="0"/>
          <w:numId w:val="3"/>
        </w:numPr>
        <w:rPr>
          <w:sz w:val="24"/>
          <w:szCs w:val="24"/>
        </w:rPr>
      </w:pPr>
      <w:r w:rsidRPr="00F93165">
        <w:rPr>
          <w:rFonts w:asciiTheme="minorHAnsi" w:hAnsiTheme="minorHAnsi" w:cstheme="minorHAnsi"/>
          <w:color w:val="auto"/>
          <w:sz w:val="24"/>
          <w:szCs w:val="24"/>
        </w:rPr>
        <w:t xml:space="preserve">A partner of the </w:t>
      </w:r>
      <w:r w:rsidR="002D795B">
        <w:rPr>
          <w:rFonts w:asciiTheme="minorHAnsi" w:hAnsiTheme="minorHAnsi" w:cstheme="minorHAnsi"/>
          <w:color w:val="auto"/>
          <w:sz w:val="24"/>
          <w:szCs w:val="24"/>
        </w:rPr>
        <w:t>HMC</w:t>
      </w:r>
      <w:r w:rsidRPr="00F93165">
        <w:rPr>
          <w:rFonts w:asciiTheme="minorHAnsi" w:hAnsiTheme="minorHAnsi" w:cstheme="minorHAnsi"/>
          <w:color w:val="auto"/>
          <w:sz w:val="24"/>
          <w:szCs w:val="24"/>
        </w:rPr>
        <w:t xml:space="preserve"> and the Practice Manager will att</w:t>
      </w:r>
      <w:r w:rsidR="00F93165" w:rsidRPr="00F93165">
        <w:rPr>
          <w:rFonts w:asciiTheme="minorHAnsi" w:hAnsiTheme="minorHAnsi" w:cstheme="minorHAnsi"/>
          <w:color w:val="auto"/>
          <w:sz w:val="24"/>
          <w:szCs w:val="24"/>
        </w:rPr>
        <w:t xml:space="preserve">end each meeting </w:t>
      </w:r>
      <w:r w:rsidR="002364B2">
        <w:rPr>
          <w:rFonts w:asciiTheme="minorHAnsi" w:hAnsiTheme="minorHAnsi" w:cstheme="minorHAnsi"/>
          <w:color w:val="auto"/>
          <w:sz w:val="24"/>
          <w:szCs w:val="24"/>
        </w:rPr>
        <w:t xml:space="preserve">when possible </w:t>
      </w:r>
      <w:r w:rsidR="00F93165" w:rsidRPr="00F93165">
        <w:rPr>
          <w:rFonts w:asciiTheme="minorHAnsi" w:hAnsiTheme="minorHAnsi" w:cstheme="minorHAnsi"/>
          <w:color w:val="auto"/>
          <w:sz w:val="24"/>
          <w:szCs w:val="24"/>
        </w:rPr>
        <w:t>and</w:t>
      </w:r>
      <w:r w:rsidR="00F93165" w:rsidRPr="00F93165">
        <w:rPr>
          <w:color w:val="auto"/>
          <w:sz w:val="24"/>
          <w:szCs w:val="24"/>
        </w:rPr>
        <w:t xml:space="preserve"> </w:t>
      </w:r>
      <w:r w:rsidR="00F93165">
        <w:rPr>
          <w:sz w:val="24"/>
          <w:szCs w:val="24"/>
        </w:rPr>
        <w:t xml:space="preserve">other </w:t>
      </w:r>
      <w:r w:rsidR="000B20C2">
        <w:rPr>
          <w:sz w:val="24"/>
          <w:szCs w:val="24"/>
        </w:rPr>
        <w:t>HMC</w:t>
      </w:r>
      <w:r w:rsidR="00F93165">
        <w:rPr>
          <w:sz w:val="24"/>
          <w:szCs w:val="24"/>
        </w:rPr>
        <w:t xml:space="preserve"> staff may attend by agreement with the Chair.</w:t>
      </w:r>
    </w:p>
    <w:p w14:paraId="03B951C4" w14:textId="0AA55689" w:rsidR="00200B50" w:rsidRDefault="003F288C" w:rsidP="003E4F93">
      <w:pPr>
        <w:pStyle w:val="Body"/>
        <w:numPr>
          <w:ilvl w:val="0"/>
          <w:numId w:val="3"/>
        </w:numPr>
        <w:rPr>
          <w:sz w:val="24"/>
          <w:szCs w:val="24"/>
        </w:rPr>
      </w:pPr>
      <w:r w:rsidRPr="008A65C9">
        <w:rPr>
          <w:sz w:val="24"/>
          <w:szCs w:val="24"/>
        </w:rPr>
        <w:t xml:space="preserve">The Steering Group may appoint </w:t>
      </w:r>
      <w:r w:rsidR="002D795B">
        <w:rPr>
          <w:sz w:val="24"/>
          <w:szCs w:val="24"/>
        </w:rPr>
        <w:t>Working G</w:t>
      </w:r>
      <w:r w:rsidRPr="008A65C9">
        <w:rPr>
          <w:sz w:val="24"/>
          <w:szCs w:val="24"/>
        </w:rPr>
        <w:t xml:space="preserve">roups to carry out specific tasks </w:t>
      </w:r>
    </w:p>
    <w:p w14:paraId="5302C68C" w14:textId="77777777" w:rsidR="008A65C9" w:rsidRPr="008A65C9" w:rsidRDefault="008A65C9" w:rsidP="008A65C9">
      <w:pPr>
        <w:pStyle w:val="Body"/>
        <w:ind w:left="720"/>
        <w:rPr>
          <w:sz w:val="24"/>
          <w:szCs w:val="24"/>
        </w:rPr>
      </w:pPr>
    </w:p>
    <w:p w14:paraId="03B951C5" w14:textId="77777777" w:rsidR="00200B50" w:rsidRPr="00D60481" w:rsidRDefault="003F288C" w:rsidP="006A0FBF">
      <w:pPr>
        <w:pStyle w:val="Body"/>
        <w:rPr>
          <w:b/>
          <w:bCs/>
          <w:color w:val="7030A0"/>
          <w:sz w:val="24"/>
          <w:szCs w:val="24"/>
        </w:rPr>
      </w:pPr>
      <w:r w:rsidRPr="00D60481">
        <w:rPr>
          <w:b/>
          <w:bCs/>
          <w:color w:val="7030A0"/>
          <w:sz w:val="24"/>
          <w:szCs w:val="24"/>
        </w:rPr>
        <w:t>Appointments</w:t>
      </w:r>
    </w:p>
    <w:p w14:paraId="03B951C6" w14:textId="77777777" w:rsidR="00200B50" w:rsidRDefault="006513B9" w:rsidP="006A0FBF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Steering Group</w:t>
      </w:r>
      <w:r w:rsidR="003F288C">
        <w:rPr>
          <w:sz w:val="24"/>
          <w:szCs w:val="24"/>
        </w:rPr>
        <w:t xml:space="preserve"> will appoint a Chair, Vice-Chair and Secretary.  All appointments are for one year but appointees will be eligible for re-appointment.</w:t>
      </w:r>
    </w:p>
    <w:p w14:paraId="03B951C7" w14:textId="77777777" w:rsidR="00200B50" w:rsidRDefault="00200B50" w:rsidP="006A0FBF">
      <w:pPr>
        <w:pStyle w:val="Body"/>
        <w:rPr>
          <w:sz w:val="24"/>
          <w:szCs w:val="24"/>
        </w:rPr>
      </w:pPr>
    </w:p>
    <w:p w14:paraId="03B951C8" w14:textId="77777777" w:rsidR="00200B50" w:rsidRPr="00D60481" w:rsidRDefault="003F288C" w:rsidP="006A0FBF">
      <w:pPr>
        <w:pStyle w:val="Body"/>
        <w:rPr>
          <w:b/>
          <w:bCs/>
          <w:color w:val="7030A0"/>
          <w:sz w:val="24"/>
          <w:szCs w:val="24"/>
        </w:rPr>
      </w:pPr>
      <w:r w:rsidRPr="00D60481">
        <w:rPr>
          <w:b/>
          <w:bCs/>
          <w:color w:val="7030A0"/>
          <w:sz w:val="24"/>
          <w:szCs w:val="24"/>
        </w:rPr>
        <w:t>Communications</w:t>
      </w:r>
    </w:p>
    <w:p w14:paraId="03B951C9" w14:textId="5A7EDEB8" w:rsidR="00200B50" w:rsidRDefault="003F288C" w:rsidP="000B051C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HPF will disseminate information to patients </w:t>
      </w:r>
      <w:r w:rsidR="006F1E2E">
        <w:rPr>
          <w:sz w:val="24"/>
          <w:szCs w:val="24"/>
        </w:rPr>
        <w:t>through a combination of e-mail</w:t>
      </w:r>
      <w:r>
        <w:rPr>
          <w:sz w:val="24"/>
          <w:szCs w:val="24"/>
        </w:rPr>
        <w:t xml:space="preserve">, </w:t>
      </w:r>
      <w:r w:rsidR="002D795B">
        <w:rPr>
          <w:sz w:val="24"/>
          <w:szCs w:val="24"/>
        </w:rPr>
        <w:t>HPF newsletter</w:t>
      </w:r>
      <w:r>
        <w:rPr>
          <w:sz w:val="24"/>
          <w:szCs w:val="24"/>
        </w:rPr>
        <w:t>, the notice board</w:t>
      </w:r>
      <w:r w:rsidR="002D795B">
        <w:rPr>
          <w:sz w:val="24"/>
          <w:szCs w:val="24"/>
        </w:rPr>
        <w:t>s</w:t>
      </w:r>
      <w:r>
        <w:rPr>
          <w:sz w:val="24"/>
          <w:szCs w:val="24"/>
        </w:rPr>
        <w:t>, and the HPF p</w:t>
      </w:r>
      <w:r w:rsidR="00243F31">
        <w:rPr>
          <w:sz w:val="24"/>
          <w:szCs w:val="24"/>
        </w:rPr>
        <w:t>age</w:t>
      </w:r>
      <w:r>
        <w:rPr>
          <w:sz w:val="24"/>
          <w:szCs w:val="24"/>
        </w:rPr>
        <w:t xml:space="preserve"> of the Hollies website.</w:t>
      </w:r>
    </w:p>
    <w:p w14:paraId="3A845125" w14:textId="0C5657FF" w:rsidR="000B051C" w:rsidRDefault="003F288C" w:rsidP="000B051C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Patients can contact the </w:t>
      </w:r>
      <w:r w:rsidR="002D795B">
        <w:rPr>
          <w:sz w:val="24"/>
          <w:szCs w:val="24"/>
        </w:rPr>
        <w:t xml:space="preserve">HPF </w:t>
      </w:r>
      <w:r w:rsidR="00911D8B">
        <w:rPr>
          <w:sz w:val="24"/>
          <w:szCs w:val="24"/>
        </w:rPr>
        <w:t xml:space="preserve">Steering Group </w:t>
      </w:r>
      <w:r>
        <w:rPr>
          <w:sz w:val="24"/>
          <w:szCs w:val="24"/>
        </w:rPr>
        <w:t>by using the HPF e-mail address to make observations or suggestions.</w:t>
      </w:r>
      <w:r w:rsidR="006F1E2E">
        <w:rPr>
          <w:sz w:val="24"/>
          <w:szCs w:val="24"/>
        </w:rPr>
        <w:t xml:space="preserve">  </w:t>
      </w:r>
    </w:p>
    <w:p w14:paraId="03B951CA" w14:textId="73A5ED32" w:rsidR="00200B50" w:rsidRDefault="002D795B" w:rsidP="000B051C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However,</w:t>
      </w:r>
      <w:r w:rsidR="003F288C">
        <w:rPr>
          <w:sz w:val="24"/>
          <w:szCs w:val="24"/>
        </w:rPr>
        <w:t xml:space="preserve"> </w:t>
      </w:r>
      <w:r w:rsidR="00911D8B">
        <w:rPr>
          <w:sz w:val="24"/>
          <w:szCs w:val="24"/>
        </w:rPr>
        <w:t xml:space="preserve">individual </w:t>
      </w:r>
      <w:r w:rsidR="003F288C">
        <w:rPr>
          <w:sz w:val="24"/>
          <w:szCs w:val="24"/>
        </w:rPr>
        <w:t>complaints</w:t>
      </w:r>
      <w:r>
        <w:rPr>
          <w:sz w:val="24"/>
          <w:szCs w:val="24"/>
        </w:rPr>
        <w:t>, with consent from the patient,</w:t>
      </w:r>
      <w:r w:rsidR="003F288C">
        <w:rPr>
          <w:sz w:val="24"/>
          <w:szCs w:val="24"/>
        </w:rPr>
        <w:t xml:space="preserve"> </w:t>
      </w:r>
      <w:r>
        <w:rPr>
          <w:sz w:val="24"/>
          <w:szCs w:val="24"/>
        </w:rPr>
        <w:t>will be referred</w:t>
      </w:r>
      <w:r w:rsidR="003F288C">
        <w:rPr>
          <w:sz w:val="24"/>
          <w:szCs w:val="24"/>
        </w:rPr>
        <w:t xml:space="preserve"> to the Practice Manager.</w:t>
      </w:r>
    </w:p>
    <w:p w14:paraId="03B951CB" w14:textId="77777777" w:rsidR="00200B50" w:rsidRDefault="00200B50" w:rsidP="006A0FBF">
      <w:pPr>
        <w:pStyle w:val="Body"/>
        <w:rPr>
          <w:sz w:val="24"/>
          <w:szCs w:val="24"/>
        </w:rPr>
      </w:pPr>
    </w:p>
    <w:p w14:paraId="03B951CC" w14:textId="77777777" w:rsidR="00200B50" w:rsidRPr="00D60481" w:rsidRDefault="003F288C" w:rsidP="006A0FBF">
      <w:pPr>
        <w:pStyle w:val="Body"/>
        <w:rPr>
          <w:b/>
          <w:bCs/>
          <w:color w:val="7030A0"/>
          <w:sz w:val="24"/>
          <w:szCs w:val="24"/>
        </w:rPr>
      </w:pPr>
      <w:r w:rsidRPr="00D60481">
        <w:rPr>
          <w:b/>
          <w:bCs/>
          <w:color w:val="7030A0"/>
          <w:sz w:val="24"/>
          <w:szCs w:val="24"/>
        </w:rPr>
        <w:t>Confidentiality</w:t>
      </w:r>
    </w:p>
    <w:p w14:paraId="03B951CD" w14:textId="4F240830" w:rsidR="00200B50" w:rsidRDefault="003F288C" w:rsidP="006A0FBF">
      <w:pPr>
        <w:pStyle w:val="Body"/>
        <w:rPr>
          <w:sz w:val="24"/>
          <w:szCs w:val="24"/>
        </w:rPr>
      </w:pPr>
      <w:r>
        <w:rPr>
          <w:sz w:val="24"/>
          <w:szCs w:val="24"/>
        </w:rPr>
        <w:t>All members of the HPF are expected to safeguard any confidential information disclosed to them as a result of their membership of HPF.</w:t>
      </w:r>
      <w:r w:rsidR="00CE1425">
        <w:rPr>
          <w:sz w:val="24"/>
          <w:szCs w:val="24"/>
        </w:rPr>
        <w:t xml:space="preserve"> GDPR </w:t>
      </w:r>
      <w:r w:rsidR="002364B2">
        <w:rPr>
          <w:sz w:val="24"/>
          <w:szCs w:val="24"/>
        </w:rPr>
        <w:t xml:space="preserve">(General Data Protection Regulations) </w:t>
      </w:r>
      <w:r w:rsidR="00CE1425">
        <w:rPr>
          <w:sz w:val="24"/>
          <w:szCs w:val="24"/>
        </w:rPr>
        <w:t>will be adhered to.</w:t>
      </w:r>
    </w:p>
    <w:p w14:paraId="03B951CE" w14:textId="77777777" w:rsidR="00200B50" w:rsidRDefault="00200B50" w:rsidP="006A0FBF">
      <w:pPr>
        <w:pStyle w:val="Body"/>
        <w:rPr>
          <w:sz w:val="24"/>
          <w:szCs w:val="24"/>
        </w:rPr>
      </w:pPr>
    </w:p>
    <w:p w14:paraId="03B951CF" w14:textId="789228E3" w:rsidR="00200B50" w:rsidRPr="00D60481" w:rsidRDefault="003F288C" w:rsidP="006A0FBF">
      <w:pPr>
        <w:pStyle w:val="Body"/>
        <w:rPr>
          <w:b/>
          <w:bCs/>
          <w:color w:val="7030A0"/>
          <w:sz w:val="24"/>
          <w:szCs w:val="24"/>
        </w:rPr>
      </w:pPr>
      <w:r w:rsidRPr="00D60481">
        <w:rPr>
          <w:b/>
          <w:bCs/>
          <w:color w:val="7030A0"/>
          <w:sz w:val="24"/>
          <w:szCs w:val="24"/>
        </w:rPr>
        <w:t xml:space="preserve">Conduct of </w:t>
      </w:r>
      <w:r w:rsidR="000B20C2">
        <w:rPr>
          <w:b/>
          <w:bCs/>
          <w:color w:val="7030A0"/>
          <w:sz w:val="24"/>
          <w:szCs w:val="24"/>
        </w:rPr>
        <w:t xml:space="preserve">HPF Steering Group </w:t>
      </w:r>
      <w:r w:rsidRPr="00D60481">
        <w:rPr>
          <w:b/>
          <w:bCs/>
          <w:color w:val="7030A0"/>
          <w:sz w:val="24"/>
          <w:szCs w:val="24"/>
        </w:rPr>
        <w:t>Meetings</w:t>
      </w:r>
    </w:p>
    <w:p w14:paraId="03B951D0" w14:textId="035C40B6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Chair will draw up an agenda for each meeting. Members of the Steering Group and </w:t>
      </w:r>
      <w:r w:rsidR="00CE1425">
        <w:rPr>
          <w:sz w:val="24"/>
          <w:szCs w:val="24"/>
        </w:rPr>
        <w:t>e</w:t>
      </w:r>
      <w:r w:rsidR="00911D8B">
        <w:rPr>
          <w:sz w:val="24"/>
          <w:szCs w:val="24"/>
        </w:rPr>
        <w:t>-</w:t>
      </w:r>
      <w:r w:rsidR="00CE1425">
        <w:rPr>
          <w:sz w:val="24"/>
          <w:szCs w:val="24"/>
        </w:rPr>
        <w:t>G</w:t>
      </w:r>
      <w:r w:rsidR="00911D8B">
        <w:rPr>
          <w:sz w:val="24"/>
          <w:szCs w:val="24"/>
        </w:rPr>
        <w:t>roup</w:t>
      </w:r>
      <w:r>
        <w:rPr>
          <w:sz w:val="24"/>
          <w:szCs w:val="24"/>
        </w:rPr>
        <w:t xml:space="preserve"> will be asked to put forward items for inclusion two weeks before the meeting.</w:t>
      </w:r>
    </w:p>
    <w:p w14:paraId="03B951D1" w14:textId="7E2F95AA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agenda and supporting papers should be sent out to members at least five days before meetings.</w:t>
      </w:r>
    </w:p>
    <w:p w14:paraId="03B951D2" w14:textId="567087EB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Secretary will be responsible for taking</w:t>
      </w:r>
      <w:r w:rsidR="002D795B">
        <w:rPr>
          <w:sz w:val="24"/>
          <w:szCs w:val="24"/>
        </w:rPr>
        <w:t xml:space="preserve"> notes</w:t>
      </w:r>
      <w:r>
        <w:rPr>
          <w:sz w:val="24"/>
          <w:szCs w:val="24"/>
        </w:rPr>
        <w:t xml:space="preserve"> of meetings and send them in draft to the Chair who will </w:t>
      </w:r>
      <w:r w:rsidR="002D795B">
        <w:rPr>
          <w:sz w:val="24"/>
          <w:szCs w:val="24"/>
        </w:rPr>
        <w:t xml:space="preserve">approve them and </w:t>
      </w:r>
      <w:r>
        <w:rPr>
          <w:sz w:val="24"/>
          <w:szCs w:val="24"/>
        </w:rPr>
        <w:t>arrange for their distribution.</w:t>
      </w:r>
    </w:p>
    <w:p w14:paraId="03B951D3" w14:textId="2664CC12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meeting will be quorate whe</w:t>
      </w:r>
      <w:r w:rsidR="006D721B">
        <w:rPr>
          <w:sz w:val="24"/>
          <w:szCs w:val="24"/>
        </w:rPr>
        <w:t>n at least five members of the Steering G</w:t>
      </w:r>
      <w:r>
        <w:rPr>
          <w:sz w:val="24"/>
          <w:szCs w:val="24"/>
        </w:rPr>
        <w:t xml:space="preserve">roup are present; </w:t>
      </w:r>
      <w:r w:rsidR="000B20C2">
        <w:rPr>
          <w:sz w:val="24"/>
          <w:szCs w:val="24"/>
        </w:rPr>
        <w:t>This does not include HMC</w:t>
      </w:r>
      <w:r>
        <w:rPr>
          <w:sz w:val="24"/>
          <w:szCs w:val="24"/>
        </w:rPr>
        <w:t xml:space="preserve"> staff attendees.  A member of the Steering Group who cannot attend the meeting should notify the Chair in advance.  </w:t>
      </w:r>
    </w:p>
    <w:p w14:paraId="03B951D4" w14:textId="77777777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member of the Steering Group who fails to attend three consecutive meetings should be contacted by the Chair to establish the position regarding their continued membership.  </w:t>
      </w:r>
    </w:p>
    <w:p w14:paraId="03B951D5" w14:textId="77777777" w:rsidR="00200B50" w:rsidRDefault="003F288C" w:rsidP="006A0FBF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the Chair is absent from a meeting</w:t>
      </w:r>
      <w:r w:rsidR="006D721B">
        <w:rPr>
          <w:sz w:val="24"/>
          <w:szCs w:val="24"/>
        </w:rPr>
        <w:t>,</w:t>
      </w:r>
      <w:r>
        <w:rPr>
          <w:sz w:val="24"/>
          <w:szCs w:val="24"/>
        </w:rPr>
        <w:t xml:space="preserve"> the Vice Chair will take on that role.  The absence of both or the Secretary will be dealt with by ad hoc arrangements at the time.</w:t>
      </w:r>
    </w:p>
    <w:p w14:paraId="03B951D6" w14:textId="77777777" w:rsidR="00200B50" w:rsidRDefault="00200B50" w:rsidP="006A0FBF">
      <w:pPr>
        <w:pStyle w:val="Body"/>
        <w:rPr>
          <w:sz w:val="24"/>
          <w:szCs w:val="24"/>
        </w:rPr>
      </w:pPr>
    </w:p>
    <w:p w14:paraId="03B951D7" w14:textId="77777777" w:rsidR="00200B50" w:rsidRPr="00D60481" w:rsidRDefault="003F288C" w:rsidP="006A0FBF">
      <w:pPr>
        <w:pStyle w:val="Body"/>
        <w:rPr>
          <w:b/>
          <w:bCs/>
          <w:color w:val="7030A0"/>
          <w:sz w:val="24"/>
          <w:szCs w:val="24"/>
        </w:rPr>
      </w:pPr>
      <w:r w:rsidRPr="00D60481">
        <w:rPr>
          <w:b/>
          <w:bCs/>
          <w:color w:val="7030A0"/>
          <w:sz w:val="24"/>
          <w:szCs w:val="24"/>
        </w:rPr>
        <w:t>Review of Constitution</w:t>
      </w:r>
    </w:p>
    <w:p w14:paraId="03B951D8" w14:textId="77777777" w:rsidR="00200B50" w:rsidRDefault="003F288C" w:rsidP="006A0FBF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HPF will review and revise as necessary the Constitution and Terms of Reference at least every two years.</w:t>
      </w:r>
    </w:p>
    <w:p w14:paraId="03B951D9" w14:textId="77777777" w:rsidR="00200B50" w:rsidRDefault="00200B50" w:rsidP="006A0FBF">
      <w:pPr>
        <w:pStyle w:val="Body"/>
        <w:rPr>
          <w:sz w:val="24"/>
          <w:szCs w:val="24"/>
        </w:rPr>
      </w:pPr>
    </w:p>
    <w:p w14:paraId="03B951DA" w14:textId="77777777" w:rsidR="00200B50" w:rsidRDefault="00200B50" w:rsidP="006A0FBF">
      <w:pPr>
        <w:pStyle w:val="Body"/>
        <w:rPr>
          <w:sz w:val="24"/>
          <w:szCs w:val="24"/>
        </w:rPr>
      </w:pPr>
    </w:p>
    <w:p w14:paraId="5FE41C9B" w14:textId="3BCD82C0" w:rsidR="00CE1425" w:rsidRPr="008A65C9" w:rsidRDefault="00252B0F" w:rsidP="006A0FBF">
      <w:pPr>
        <w:pStyle w:val="Body"/>
        <w:rPr>
          <w:sz w:val="24"/>
          <w:szCs w:val="24"/>
        </w:rPr>
      </w:pPr>
      <w:r w:rsidRPr="00E20BF2">
        <w:rPr>
          <w:b/>
          <w:bCs/>
          <w:sz w:val="24"/>
          <w:szCs w:val="24"/>
        </w:rPr>
        <w:t>Ju</w:t>
      </w:r>
      <w:r w:rsidR="000B20C2" w:rsidRPr="00E20BF2">
        <w:rPr>
          <w:b/>
          <w:bCs/>
          <w:sz w:val="24"/>
          <w:szCs w:val="24"/>
        </w:rPr>
        <w:t>ly</w:t>
      </w:r>
      <w:r w:rsidRPr="00E20BF2">
        <w:rPr>
          <w:b/>
          <w:bCs/>
          <w:sz w:val="24"/>
          <w:szCs w:val="24"/>
        </w:rPr>
        <w:t xml:space="preserve"> 202</w:t>
      </w:r>
      <w:r w:rsidR="000B20C2" w:rsidRPr="00E20BF2">
        <w:rPr>
          <w:b/>
          <w:bCs/>
          <w:sz w:val="24"/>
          <w:szCs w:val="24"/>
        </w:rPr>
        <w:t>3</w:t>
      </w:r>
      <w:r w:rsidR="008A65C9">
        <w:rPr>
          <w:sz w:val="24"/>
          <w:szCs w:val="24"/>
        </w:rPr>
        <w:t xml:space="preserve"> (t</w:t>
      </w:r>
      <w:r w:rsidR="00CE1425">
        <w:rPr>
          <w:sz w:val="24"/>
          <w:szCs w:val="24"/>
        </w:rPr>
        <w:t xml:space="preserve">o be reviewed </w:t>
      </w:r>
      <w:r w:rsidR="000B20C2">
        <w:rPr>
          <w:sz w:val="24"/>
          <w:szCs w:val="24"/>
        </w:rPr>
        <w:t>July</w:t>
      </w:r>
      <w:r w:rsidR="00CE1425">
        <w:rPr>
          <w:sz w:val="24"/>
          <w:szCs w:val="24"/>
        </w:rPr>
        <w:t xml:space="preserve"> 202</w:t>
      </w:r>
      <w:r w:rsidR="000B20C2">
        <w:rPr>
          <w:sz w:val="24"/>
          <w:szCs w:val="24"/>
        </w:rPr>
        <w:t>5</w:t>
      </w:r>
      <w:r w:rsidR="008A65C9">
        <w:rPr>
          <w:sz w:val="24"/>
          <w:szCs w:val="24"/>
        </w:rPr>
        <w:t>)</w:t>
      </w:r>
    </w:p>
    <w:sectPr w:rsidR="00CE1425" w:rsidRPr="008A6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BD97" w14:textId="77777777" w:rsidR="00ED1C36" w:rsidRDefault="00ED1C36">
      <w:r>
        <w:separator/>
      </w:r>
    </w:p>
  </w:endnote>
  <w:endnote w:type="continuationSeparator" w:id="0">
    <w:p w14:paraId="36D707C2" w14:textId="77777777" w:rsidR="00ED1C36" w:rsidRDefault="00ED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2BCE" w14:textId="77777777" w:rsidR="00E20BF2" w:rsidRDefault="00E20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1219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3B951E0" w14:textId="77777777" w:rsidR="00B83EC9" w:rsidRDefault="00B83E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C295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C295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B951E1" w14:textId="77777777" w:rsidR="00200B50" w:rsidRDefault="00200B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08ED" w14:textId="77777777" w:rsidR="00E20BF2" w:rsidRDefault="00E20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3EA0" w14:textId="77777777" w:rsidR="00ED1C36" w:rsidRDefault="00ED1C36">
      <w:r>
        <w:separator/>
      </w:r>
    </w:p>
  </w:footnote>
  <w:footnote w:type="continuationSeparator" w:id="0">
    <w:p w14:paraId="27D26695" w14:textId="77777777" w:rsidR="00ED1C36" w:rsidRDefault="00ED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01A9" w14:textId="77777777" w:rsidR="00E20BF2" w:rsidRDefault="00E20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1ACC" w14:textId="5333D27F" w:rsidR="00E20BF2" w:rsidRDefault="00E20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CE99" w14:textId="77777777" w:rsidR="00E20BF2" w:rsidRDefault="00E20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CE3"/>
    <w:multiLevelType w:val="hybridMultilevel"/>
    <w:tmpl w:val="026E8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00CCB"/>
    <w:multiLevelType w:val="hybridMultilevel"/>
    <w:tmpl w:val="54C46B84"/>
    <w:numStyleLink w:val="Bullet"/>
  </w:abstractNum>
  <w:abstractNum w:abstractNumId="2" w15:restartNumberingAfterBreak="0">
    <w:nsid w:val="3441586F"/>
    <w:multiLevelType w:val="hybridMultilevel"/>
    <w:tmpl w:val="B6D8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1779A"/>
    <w:multiLevelType w:val="hybridMultilevel"/>
    <w:tmpl w:val="54C46B84"/>
    <w:styleLink w:val="Bullet"/>
    <w:lvl w:ilvl="0" w:tplc="24A0729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56F6B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1CC42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844F4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E36C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28662C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4CC71A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BE64B4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5EE72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89749133">
    <w:abstractNumId w:val="3"/>
  </w:num>
  <w:num w:numId="2" w16cid:durableId="1629162993">
    <w:abstractNumId w:val="1"/>
  </w:num>
  <w:num w:numId="3" w16cid:durableId="603538977">
    <w:abstractNumId w:val="2"/>
  </w:num>
  <w:num w:numId="4" w16cid:durableId="181294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50"/>
    <w:rsid w:val="000124D7"/>
    <w:rsid w:val="0001498E"/>
    <w:rsid w:val="0005488B"/>
    <w:rsid w:val="00093C42"/>
    <w:rsid w:val="000947FC"/>
    <w:rsid w:val="000B051C"/>
    <w:rsid w:val="000B20C2"/>
    <w:rsid w:val="000C7E61"/>
    <w:rsid w:val="00154D39"/>
    <w:rsid w:val="00200B50"/>
    <w:rsid w:val="002364B2"/>
    <w:rsid w:val="00243F31"/>
    <w:rsid w:val="00252B0F"/>
    <w:rsid w:val="002A1277"/>
    <w:rsid w:val="002D795B"/>
    <w:rsid w:val="0030310D"/>
    <w:rsid w:val="0035262B"/>
    <w:rsid w:val="00365C89"/>
    <w:rsid w:val="003A6528"/>
    <w:rsid w:val="003A7C98"/>
    <w:rsid w:val="003C44EB"/>
    <w:rsid w:val="003D44CD"/>
    <w:rsid w:val="003F288C"/>
    <w:rsid w:val="004B22A9"/>
    <w:rsid w:val="004C2952"/>
    <w:rsid w:val="00646CD1"/>
    <w:rsid w:val="006513B9"/>
    <w:rsid w:val="00652883"/>
    <w:rsid w:val="006A0FBF"/>
    <w:rsid w:val="006D721B"/>
    <w:rsid w:val="006F1E2E"/>
    <w:rsid w:val="00734C97"/>
    <w:rsid w:val="00754F44"/>
    <w:rsid w:val="007D163C"/>
    <w:rsid w:val="00837A4F"/>
    <w:rsid w:val="0088778F"/>
    <w:rsid w:val="008A65C9"/>
    <w:rsid w:val="008B2E41"/>
    <w:rsid w:val="00903357"/>
    <w:rsid w:val="00911D8B"/>
    <w:rsid w:val="00925EE6"/>
    <w:rsid w:val="00970DD3"/>
    <w:rsid w:val="009B12E6"/>
    <w:rsid w:val="009C1158"/>
    <w:rsid w:val="00A048F8"/>
    <w:rsid w:val="00AD12C9"/>
    <w:rsid w:val="00AF33ED"/>
    <w:rsid w:val="00B07C12"/>
    <w:rsid w:val="00B61F48"/>
    <w:rsid w:val="00B83EC9"/>
    <w:rsid w:val="00CC1F7E"/>
    <w:rsid w:val="00CE1425"/>
    <w:rsid w:val="00D17982"/>
    <w:rsid w:val="00D60481"/>
    <w:rsid w:val="00E20BF2"/>
    <w:rsid w:val="00E876D5"/>
    <w:rsid w:val="00EB0AA0"/>
    <w:rsid w:val="00ED1C36"/>
    <w:rsid w:val="00ED610F"/>
    <w:rsid w:val="00F15C57"/>
    <w:rsid w:val="00F427D0"/>
    <w:rsid w:val="00F93165"/>
    <w:rsid w:val="00FD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B951A4"/>
  <w15:docId w15:val="{0A724DFA-3957-41E5-857D-92C697F9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83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EC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3E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EC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Loughlin</dc:creator>
  <cp:lastModifiedBy>Diane Davies</cp:lastModifiedBy>
  <cp:revision>4</cp:revision>
  <dcterms:created xsi:type="dcterms:W3CDTF">2023-08-03T08:06:00Z</dcterms:created>
  <dcterms:modified xsi:type="dcterms:W3CDTF">2023-08-08T14:01:00Z</dcterms:modified>
</cp:coreProperties>
</file>